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textAlignment w:val="baseline"/>
        <w:rPr>
          <w:sz w:val="44"/>
          <w:szCs w:val="44"/>
        </w:rPr>
      </w:pPr>
      <w:r>
        <w:rPr>
          <w:rStyle w:val="5"/>
          <w:rFonts w:hint="default" w:ascii="sans-serif" w:hAnsi="sans-serif" w:eastAsia="sans-serif" w:cs="sans-serif"/>
          <w:i w:val="0"/>
          <w:iCs w:val="0"/>
          <w:caps w:val="0"/>
          <w:color w:val="333333"/>
          <w:spacing w:val="0"/>
          <w:sz w:val="44"/>
          <w:szCs w:val="44"/>
          <w:vertAlign w:val="baseline"/>
        </w:rPr>
        <w:t>在中国科学院第二十次院士大会、中国工程院第十五次院士大会、中国科协第十次全国代表大会上的讲话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Style w:val="5"/>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（2021年5月28日）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Style w:val="5"/>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各位院士，同志们，朋友们：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vertAlign w:val="baseline"/>
          <w14:textFill>
            <w14:solidFill>
              <w14:schemeClr w14:val="tx1"/>
            </w14:solidFill>
          </w14:textFill>
        </w:rPr>
        <w:t>　　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首先，我代表党中央，向大会的召开，表示热烈的祝贺！向在各个岗位辛勤奉献的科技工作者，致以诚挚的慰问！5月30日是第五</w:t>
      </w:r>
      <w:bookmarkStart w:id="0" w:name="_GoBack"/>
      <w:bookmarkEnd w:id="0"/>
      <w:r>
        <w:rPr>
          <w:rFonts w:hint="eastAsia" w:ascii="仿宋_GB2312" w:hAnsi="仿宋_GB2312" w:eastAsia="仿宋_GB2312" w:cs="仿宋_GB2312"/>
          <w:i w:val="0"/>
          <w:iCs w:val="0"/>
          <w:caps w:val="0"/>
          <w:color w:val="auto"/>
          <w:spacing w:val="0"/>
          <w:sz w:val="32"/>
          <w:szCs w:val="32"/>
          <w:vertAlign w:val="baseline"/>
        </w:rPr>
        <w:t>个全国科技工作者日，我向全国广大科技工作者，致以节日的问候！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党的十九大以来，党中央全面分析国际科技创新竞争态势，深入研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链产业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战略高技术领域取得新跨越。在深海、深空、深地、深蓝等领域积极抢占科技制高点。“海斗一号”完成万米海试，“奋斗者”号成功坐底，北斗卫星导航系统全面开通，中国空间站天和核心舱成功发射，“长征五号”遥三运载火箭成功发射，世界最强流深地核天体物理加速器成功出束，“神威·太湖之光”超级计算机首次实现千万核心并行第一性原理计算模拟，“墨子号”实现无中继千公里级量子密钥分发。“天鲲号”首次试航成功。“国和一号”和“华龙一号”三代核电技术取得新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高端产业取得新突破。C919大飞机准备运营，时速600公里高速磁浮试验样车成功试跑，最大直径盾构机顺利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在新冠肺炎疫情防控中发挥了重要作用。科技界为党和政府科学应对疫情提供了科技和决策支撑。成功分离出世界上首个新冠病毒毒株，完成病毒基因组测序，开发一批临床救治药物、检测设备和试剂，研发应用多款疫苗，科技在控制传染、病毒溯源、疾病救治、疫苗和药物研发、复工复产等方面提供了有力支撑，打了一场成功的科技抗疫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——国防科技创新取得重大成就。国防科技有力支撑重大武器装备研制发展，首艘国产航母下水，第五代战机歼20正式服役。东风－17弹道导弹研制成功，我国在高超音速武器方面走在前列。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各位院士，同志们、朋友们！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当今世界百年未有之大变局加速演进，国际环境错综复杂，世界经济陷入低迷期，全球产业链供应链面临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凝练科学问题，弄通“卡脖子”技术的基础理论和技术原理。要加大基础研究财政投入力度、优化支出结构，对企业基础研究投入实行税收优惠，鼓励社会以捐赠和建立基金等方式多渠道投入，形成持续稳定的投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创新链产业链融合，关键是要确立企业创新主体地位。要增强企业创新动力，正向激励企业创新，反向倒逼企业创新。要发挥企业出题者作用，推进重点项目协同和研发活动一体化，加快构建龙头企业牵头、高校院所支撑、各创新主体相互协同的创新联合体，发展高效强大的共性技术供给体系，提高科技成果转移转化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国家实验室要按照“四个面向”的要求，紧跟世界科技发展大势，适应我国发展对科技发展提出的使命任务，多出战略性、关键性重大科技成果，并同国家重点实验室结合，形成中国特色国家实验室体系。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国家科研机构要以国家战略需求为导向，着力解决影响制约国家发展全局和长远利益的重大科技问题，加快建设原始创新策源地，加快突破关键核心技术。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创新不问出身，英雄不论出处。要改革重大科技项目立项和组织管理方式，实行“揭榜挂帅”、“赛马”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是发展的利器，也可能成为风险的源头。要前瞻研判科技发展带来的规则冲突、社会风险、伦理挑战，完善相关法律法规、伦理审查规则及监管框架。要深度参与全球科技治理，贡献中国智慧，塑造科技向善的文化理念，让科技更好增进人类福祉，让中国科技为推动构建人类命运共同体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第五，激发各类人才创新活力，建设全球人才高地。世界科技强国必须能够在全球范围内吸引人才、留住人才、用好人才。我国要实现高水平科技自立自强，归根结底要靠高水平创新人才。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各位院士，同志们、朋友们！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杜绝非学术性因素的影响，加强社会监督，维护院士称号的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这里，我给院士们提几点希望。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希望广大院士做胸怀祖国、服务人民的表率。在中华民族伟大复兴的征程上，一代又一代科学家心系祖国和人民，不畏艰难，无私奉献，为科学技术进步、人民生活改善、中华民族发展作出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希望广大院士做追求真理、勇攀高峰的表率。科学以探究真理、发现新知为使命。一切真正原创的知识，都需要冲破现有的知识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作出重大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希望广大院士做坚守学术道德、严谨治学的表率。诚信是科学精神的必然要求。广大院士要做学术道德的楷模，坚守学术道德和科研伦理，践行学术规范，让学术道德和科学精神内化于心、外化于行，涵养风清气正的科研环境，培育严谨求是的科学文化。人的精力是有限的，院士们要更加专注于科研，尽量减少兼职，更加聚焦本专业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才俊像泉水一样奔涌而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各级党委和政府要充分尊重人才，对院士要政治上关怀、工作上支持、生活上关心，认真听取包括院士在内的广大科研人员意见，加强对科研活动的科学管理和服务保障，为科研人员创造良好创新环境。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各位院士，同志们、朋友们！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vertAlign w:val="baseline"/>
        </w:rPr>
        <w:t>　　全面建设社会主义现代化国家新征程已经开启，向第二个百年奋斗目标进军的号角已经吹响。让我们团结起来，勇于创新、顽强拼搏，为建成世界科技强国、实现中华民族伟大复兴不断作出新的更大贡献！</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4065A"/>
    <w:rsid w:val="0AAC7FCB"/>
    <w:rsid w:val="112762CF"/>
    <w:rsid w:val="1ED44E6B"/>
    <w:rsid w:val="297F12CF"/>
    <w:rsid w:val="4B4F4637"/>
    <w:rsid w:val="4B7E556F"/>
    <w:rsid w:val="602324F9"/>
    <w:rsid w:val="7DD4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2021-11-16T09:04:00Z</dcterms:created>
  <dc:creator>仲晶晶</dc:creator>
  <cp:lastModifiedBy>仲晶晶</cp:lastModifiedBy>
  <dcterms:modified xsi:type="dcterms:W3CDTF">2021-11-17T08:22:08Z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C204586AEABD47BFB5D930A771BBBEDD</vt:lpwstr>
  </property>
</Properties>
</file>